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19a3cd4d344d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VERDIPAPIRFONDET DELPHI NORGE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DELPHI NORGE</w:t>
      </w:r>
    </w:p>
    <w:sectPr>
      <w:headerReference xmlns:r="http://schemas.openxmlformats.org/officeDocument/2006/relationships" w:type="default" r:id="R590dcde1c9b049ab"/>
      <w:footerReference xmlns:r="http://schemas.openxmlformats.org/officeDocument/2006/relationships" w:type="default" r:id="Rb0f9ed40c6e045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DELPHI NORGE   ·   Org.nr 976 242 556   ·   c/o Storebrand Asset Management AS, Professor Kohts vei 9   ·   1366 LYSAKER   ·   Tlf. 22 31 50 50   ·   v1c@storebrand.no   ·   www.delphi.no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DELPHI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0dcde1c9b049ab" /><Relationship Type="http://schemas.openxmlformats.org/officeDocument/2006/relationships/footer" Target="/word/footer1.xml" Id="Rb0f9ed40c6e0455a" /></Relationships>
</file>